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294227C6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88208D">
        <w:rPr>
          <w:bCs/>
          <w:noProof w:val="0"/>
          <w:sz w:val="24"/>
          <w:szCs w:val="24"/>
        </w:rPr>
        <w:t>5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500573">
        <w:rPr>
          <w:bCs/>
          <w:noProof w:val="0"/>
          <w:sz w:val="24"/>
          <w:szCs w:val="24"/>
        </w:rPr>
        <w:t>1</w:t>
      </w:r>
      <w:r w:rsidR="00A93727">
        <w:rPr>
          <w:bCs/>
          <w:noProof w:val="0"/>
          <w:sz w:val="24"/>
          <w:szCs w:val="24"/>
        </w:rPr>
        <w:t>04186</w:t>
      </w:r>
    </w:p>
    <w:p w14:paraId="30E02940" w14:textId="4A3C6A8C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>e-Meeting,</w:t>
      </w:r>
      <w:r w:rsidR="00500573">
        <w:rPr>
          <w:bCs/>
          <w:noProof w:val="0"/>
          <w:sz w:val="24"/>
          <w:szCs w:val="24"/>
        </w:rPr>
        <w:t xml:space="preserve"> </w:t>
      </w:r>
      <w:r w:rsidR="00D64A2A">
        <w:rPr>
          <w:bCs/>
          <w:noProof w:val="0"/>
          <w:sz w:val="24"/>
          <w:szCs w:val="24"/>
        </w:rPr>
        <w:t>1</w:t>
      </w:r>
      <w:r w:rsidR="0088208D">
        <w:rPr>
          <w:bCs/>
          <w:noProof w:val="0"/>
          <w:sz w:val="24"/>
          <w:szCs w:val="24"/>
        </w:rPr>
        <w:t>9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D64A2A">
        <w:rPr>
          <w:bCs/>
          <w:noProof w:val="0"/>
          <w:sz w:val="24"/>
          <w:szCs w:val="24"/>
        </w:rPr>
        <w:t>2</w:t>
      </w:r>
      <w:r w:rsidR="0088208D">
        <w:rPr>
          <w:bCs/>
          <w:noProof w:val="0"/>
          <w:sz w:val="24"/>
          <w:szCs w:val="24"/>
        </w:rPr>
        <w:t>7</w:t>
      </w:r>
      <w:r w:rsidR="00D64A2A">
        <w:rPr>
          <w:bCs/>
          <w:noProof w:val="0"/>
          <w:sz w:val="24"/>
          <w:szCs w:val="24"/>
        </w:rPr>
        <w:t xml:space="preserve"> </w:t>
      </w:r>
      <w:proofErr w:type="gramStart"/>
      <w:r w:rsidR="0088208D">
        <w:rPr>
          <w:bCs/>
          <w:noProof w:val="0"/>
          <w:sz w:val="24"/>
          <w:szCs w:val="24"/>
        </w:rPr>
        <w:t>May</w:t>
      </w:r>
      <w:r w:rsidRPr="002778BD">
        <w:rPr>
          <w:bCs/>
          <w:noProof w:val="0"/>
          <w:sz w:val="24"/>
          <w:szCs w:val="24"/>
        </w:rPr>
        <w:t>,</w:t>
      </w:r>
      <w:proofErr w:type="gramEnd"/>
      <w:r w:rsidRPr="002778BD">
        <w:rPr>
          <w:bCs/>
          <w:noProof w:val="0"/>
          <w:sz w:val="24"/>
          <w:szCs w:val="24"/>
        </w:rPr>
        <w:t xml:space="preserve"> 202</w:t>
      </w:r>
      <w:r w:rsidR="00500573">
        <w:rPr>
          <w:bCs/>
          <w:noProof w:val="0"/>
          <w:sz w:val="24"/>
          <w:szCs w:val="24"/>
        </w:rPr>
        <w:t>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F5ED79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93727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A93727">
        <w:rPr>
          <w:rFonts w:cs="Arial"/>
          <w:b/>
          <w:bCs/>
          <w:sz w:val="24"/>
          <w:szCs w:val="24"/>
        </w:rPr>
        <w:t>13.2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98FD035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93727" w:rsidRPr="00A93727">
        <w:rPr>
          <w:rFonts w:ascii="Arial" w:hAnsi="Arial" w:cs="Arial"/>
          <w:b/>
          <w:bCs/>
          <w:sz w:val="24"/>
        </w:rPr>
        <w:t>Way Forward On single DCI scheduling two cells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3AE93DF0" w:rsidR="00ED1327" w:rsidRDefault="00802E56" w:rsidP="00ED1327">
      <w:pPr>
        <w:pStyle w:val="Heading1"/>
      </w:pPr>
      <w:r>
        <w:t>Discussion</w:t>
      </w:r>
    </w:p>
    <w:p w14:paraId="478744B8" w14:textId="1F6E30F1" w:rsidR="00802E56" w:rsidRDefault="00802E56" w:rsidP="00802E56">
      <w:r>
        <w:t xml:space="preserve">RAN#86 in December 2019 approved the WID on DSS </w:t>
      </w:r>
      <w:proofErr w:type="spellStart"/>
      <w:r>
        <w:t>ehnahcements</w:t>
      </w:r>
      <w:proofErr w:type="spellEnd"/>
      <w:r>
        <w:t xml:space="preserve"> that had the following objective on a single DCI scheduling multiple PDSCHs [1]:</w:t>
      </w:r>
    </w:p>
    <w:p w14:paraId="7053623F" w14:textId="77777777" w:rsidR="00802E56" w:rsidRPr="004B750B" w:rsidRDefault="00802E56" w:rsidP="00802E56">
      <w:pPr>
        <w:numPr>
          <w:ilvl w:val="0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color w:val="4472C4" w:themeColor="accent5"/>
          <w:lang w:val="en-US"/>
        </w:rPr>
      </w:pPr>
      <w:r w:rsidRPr="004B750B">
        <w:rPr>
          <w:color w:val="4472C4" w:themeColor="accent5"/>
        </w:rPr>
        <w:t>Study, and if agreed specify PDCCH of P(S)Cell/</w:t>
      </w:r>
      <w:proofErr w:type="spellStart"/>
      <w:r w:rsidRPr="004B750B">
        <w:rPr>
          <w:color w:val="4472C4" w:themeColor="accent5"/>
        </w:rPr>
        <w:t>SCell</w:t>
      </w:r>
      <w:proofErr w:type="spellEnd"/>
      <w:r w:rsidRPr="004B750B">
        <w:rPr>
          <w:color w:val="4472C4" w:themeColor="accent5"/>
        </w:rPr>
        <w:t xml:space="preserve"> scheduling PDSCH on multiple cells using a single DCI</w:t>
      </w:r>
    </w:p>
    <w:p w14:paraId="49ED102F" w14:textId="77777777" w:rsidR="00802E56" w:rsidRPr="004B750B" w:rsidRDefault="00802E56" w:rsidP="00802E56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color w:val="4472C4" w:themeColor="accent5"/>
        </w:rPr>
      </w:pPr>
      <w:r w:rsidRPr="004B750B">
        <w:rPr>
          <w:color w:val="4472C4" w:themeColor="accent5"/>
        </w:rPr>
        <w:t>The number of cells can be scheduled at once is limited to 2</w:t>
      </w:r>
    </w:p>
    <w:p w14:paraId="2692BA4F" w14:textId="77777777" w:rsidR="00802E56" w:rsidRPr="004B750B" w:rsidRDefault="00802E56" w:rsidP="00802E56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color w:val="4472C4" w:themeColor="accent5"/>
        </w:rPr>
      </w:pPr>
      <w:r w:rsidRPr="004B750B">
        <w:rPr>
          <w:color w:val="4472C4" w:themeColor="accent5"/>
        </w:rPr>
        <w:t>The increase in DCI size should be minimized</w:t>
      </w:r>
    </w:p>
    <w:p w14:paraId="0BE03B0D" w14:textId="77777777" w:rsidR="00802E56" w:rsidRDefault="00802E56" w:rsidP="00802E56"/>
    <w:p w14:paraId="2C45C1FC" w14:textId="4A16D15D" w:rsidR="00802E56" w:rsidRDefault="00802E56" w:rsidP="00802E56">
      <w:r>
        <w:t xml:space="preserve">RAN1 #104 concluded the study and submitted the observations to RAN in the WI status report [2]. RAN1 did not agree to provide RAN with any recommendation </w:t>
      </w:r>
      <w:proofErr w:type="gramStart"/>
      <w:r>
        <w:t>with regard to</w:t>
      </w:r>
      <w:proofErr w:type="gramEnd"/>
      <w:r>
        <w:t xml:space="preserve"> whether or not to proceed to the specification phase. The observations are also copied in the Annex of this </w:t>
      </w:r>
      <w:proofErr w:type="spellStart"/>
      <w:r>
        <w:t>Tdoc</w:t>
      </w:r>
      <w:proofErr w:type="spellEnd"/>
      <w:r>
        <w:t xml:space="preserve"> for convenience. </w:t>
      </w:r>
    </w:p>
    <w:p w14:paraId="686AC5AF" w14:textId="42906082" w:rsidR="00802E56" w:rsidRDefault="00802E56" w:rsidP="00802E56">
      <w:r>
        <w:t xml:space="preserve">RAN #91 discussed the </w:t>
      </w:r>
      <w:r w:rsidR="009351D0">
        <w:t xml:space="preserve">RAN1 observations, and perhaps unexpectedly RAN could not agree on the way forward either. The RAN discussion is recorded in [3]. The following </w:t>
      </w:r>
      <w:proofErr w:type="spellStart"/>
      <w:r w:rsidR="009351D0">
        <w:t>minuted</w:t>
      </w:r>
      <w:proofErr w:type="spellEnd"/>
      <w:r w:rsidR="009351D0">
        <w:t xml:space="preserve"> in the RAN#91 report: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51D0" w14:paraId="58F7D73E" w14:textId="77777777" w:rsidTr="009351D0">
        <w:tc>
          <w:tcPr>
            <w:tcW w:w="9629" w:type="dxa"/>
          </w:tcPr>
          <w:p w14:paraId="03364F74" w14:textId="77777777" w:rsidR="009351D0" w:rsidRPr="004B750B" w:rsidRDefault="009351D0" w:rsidP="009351D0">
            <w:pPr>
              <w:rPr>
                <w:color w:val="4472C4" w:themeColor="accent5"/>
              </w:rPr>
            </w:pPr>
            <w:r w:rsidRPr="004B750B">
              <w:rPr>
                <w:b/>
                <w:bCs/>
                <w:color w:val="4472C4" w:themeColor="accent5"/>
              </w:rPr>
              <w:t>conclusion:</w:t>
            </w:r>
            <w:r w:rsidRPr="004B750B">
              <w:rPr>
                <w:color w:val="4472C4" w:themeColor="accent5"/>
              </w:rPr>
              <w:t xml:space="preserve"> The thread [91E][26][</w:t>
            </w:r>
            <w:proofErr w:type="spellStart"/>
            <w:r w:rsidRPr="004B750B">
              <w:rPr>
                <w:color w:val="4472C4" w:themeColor="accent5"/>
              </w:rPr>
              <w:t>DSS_scope</w:t>
            </w:r>
            <w:proofErr w:type="spellEnd"/>
            <w:r w:rsidRPr="004B750B">
              <w:rPr>
                <w:color w:val="4472C4" w:themeColor="accent5"/>
              </w:rPr>
              <w:t>] was not able to agree to proceed to the specification phase with the feature, but the thread was not able to agree to stop the work on the feature either.</w:t>
            </w:r>
          </w:p>
          <w:p w14:paraId="67D45CC5" w14:textId="5D0DBB6E" w:rsidR="009351D0" w:rsidRDefault="009351D0" w:rsidP="00802E56">
            <w:r w:rsidRPr="004B750B">
              <w:rPr>
                <w:color w:val="4472C4" w:themeColor="accent5"/>
              </w:rPr>
              <w:t>RAN chair: no agreement to start the normative work on PDCCH of P(S)Cell/</w:t>
            </w:r>
            <w:proofErr w:type="spellStart"/>
            <w:r w:rsidRPr="004B750B">
              <w:rPr>
                <w:color w:val="4472C4" w:themeColor="accent5"/>
              </w:rPr>
              <w:t>SCell</w:t>
            </w:r>
            <w:proofErr w:type="spellEnd"/>
            <w:r w:rsidRPr="004B750B">
              <w:rPr>
                <w:color w:val="4472C4" w:themeColor="accent5"/>
              </w:rPr>
              <w:t xml:space="preserve"> scheduling PDSCH on multiple cells using a single DCI. There is no agreement to stop studying this either; trusts the RAN1 chair will schedule time for this in a way that ensures things don’t continue to go around in circles; companies need an offline breakthrough otherwise spending RAN1 time for this is waste</w:t>
            </w:r>
          </w:p>
        </w:tc>
      </w:tr>
    </w:tbl>
    <w:p w14:paraId="00E9EE87" w14:textId="20FA0352" w:rsidR="009351D0" w:rsidRDefault="009351D0" w:rsidP="00802E56"/>
    <w:p w14:paraId="325E202E" w14:textId="309A3A76" w:rsidR="009351D0" w:rsidRPr="00802E56" w:rsidRDefault="009351D0" w:rsidP="00802E56">
      <w:r>
        <w:t xml:space="preserve">As RAN1 does not have a mandate to proceed to the specification phase, and there seems to be little point in continuing the evaluation that was already once </w:t>
      </w:r>
      <w:proofErr w:type="spellStart"/>
      <w:r>
        <w:t>concuded</w:t>
      </w:r>
      <w:proofErr w:type="spellEnd"/>
      <w:r>
        <w:t xml:space="preserve"> it is somewhat unclear what discussion can take place under this agenda item.</w:t>
      </w:r>
    </w:p>
    <w:p w14:paraId="10445A01" w14:textId="68DD924F" w:rsidR="00885580" w:rsidRDefault="009351D0" w:rsidP="00885580">
      <w:pPr>
        <w:pStyle w:val="Heading1"/>
      </w:pPr>
      <w:r>
        <w:t>Proposal</w:t>
      </w:r>
    </w:p>
    <w:p w14:paraId="0C8B357E" w14:textId="77777777" w:rsidR="001B0C8B" w:rsidRDefault="001B0C8B" w:rsidP="001F201D">
      <w:r>
        <w:rPr>
          <w:b/>
          <w:bCs/>
        </w:rPr>
        <w:t xml:space="preserve">Proposal: </w:t>
      </w:r>
      <w:r>
        <w:t xml:space="preserve">Check if there is consensus to proceed to the specification phase, and if </w:t>
      </w:r>
    </w:p>
    <w:p w14:paraId="384567B8" w14:textId="7333984C" w:rsidR="001337A5" w:rsidRPr="001B0C8B" w:rsidRDefault="001B0C8B" w:rsidP="001B0C8B">
      <w:pPr>
        <w:pStyle w:val="ListParagraph"/>
        <w:numPr>
          <w:ilvl w:val="0"/>
          <w:numId w:val="31"/>
        </w:numPr>
        <w:rPr>
          <w:sz w:val="20"/>
          <w:szCs w:val="20"/>
          <w:lang w:val="en-US"/>
        </w:rPr>
      </w:pPr>
      <w:proofErr w:type="spellStart"/>
      <w:r w:rsidRPr="001B0C8B">
        <w:rPr>
          <w:sz w:val="20"/>
          <w:szCs w:val="20"/>
        </w:rPr>
        <w:t>yes</w:t>
      </w:r>
      <w:proofErr w:type="spellEnd"/>
      <w:r w:rsidRPr="001B0C8B">
        <w:rPr>
          <w:sz w:val="20"/>
          <w:szCs w:val="20"/>
        </w:rPr>
        <w:t xml:space="preserve">: </w:t>
      </w:r>
      <w:proofErr w:type="spellStart"/>
      <w:r w:rsidRPr="001B0C8B">
        <w:rPr>
          <w:sz w:val="20"/>
          <w:szCs w:val="20"/>
        </w:rPr>
        <w:t>discuss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the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next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step</w:t>
      </w:r>
      <w:proofErr w:type="spellEnd"/>
      <w:r w:rsidRPr="001B0C8B">
        <w:rPr>
          <w:sz w:val="20"/>
          <w:szCs w:val="20"/>
        </w:rPr>
        <w:t xml:space="preserve"> of design </w:t>
      </w:r>
      <w:proofErr w:type="spellStart"/>
      <w:r w:rsidRPr="001B0C8B">
        <w:rPr>
          <w:sz w:val="20"/>
          <w:szCs w:val="20"/>
        </w:rPr>
        <w:t>details</w:t>
      </w:r>
      <w:proofErr w:type="spellEnd"/>
    </w:p>
    <w:p w14:paraId="1D668F9A" w14:textId="3253444D" w:rsidR="001B0C8B" w:rsidRPr="001B0C8B" w:rsidRDefault="001B0C8B" w:rsidP="001B0C8B">
      <w:pPr>
        <w:pStyle w:val="ListParagraph"/>
        <w:numPr>
          <w:ilvl w:val="0"/>
          <w:numId w:val="31"/>
        </w:numPr>
        <w:rPr>
          <w:sz w:val="20"/>
          <w:szCs w:val="20"/>
          <w:lang w:val="en-US"/>
        </w:rPr>
      </w:pPr>
      <w:r w:rsidRPr="001B0C8B">
        <w:rPr>
          <w:sz w:val="20"/>
          <w:szCs w:val="20"/>
        </w:rPr>
        <w:t xml:space="preserve">no: </w:t>
      </w:r>
      <w:proofErr w:type="spellStart"/>
      <w:r w:rsidRPr="001B0C8B">
        <w:rPr>
          <w:sz w:val="20"/>
          <w:szCs w:val="20"/>
        </w:rPr>
        <w:t>do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not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continue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the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thread</w:t>
      </w:r>
      <w:proofErr w:type="spellEnd"/>
      <w:r w:rsidRPr="001B0C8B">
        <w:rPr>
          <w:sz w:val="20"/>
          <w:szCs w:val="20"/>
        </w:rPr>
        <w:t xml:space="preserve"> in RAN1#105, </w:t>
      </w:r>
      <w:proofErr w:type="spellStart"/>
      <w:r w:rsidRPr="001B0C8B">
        <w:rPr>
          <w:sz w:val="20"/>
          <w:szCs w:val="20"/>
        </w:rPr>
        <w:t>but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escalate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the</w:t>
      </w:r>
      <w:proofErr w:type="spellEnd"/>
      <w:r w:rsidRPr="001B0C8B">
        <w:rPr>
          <w:sz w:val="20"/>
          <w:szCs w:val="20"/>
        </w:rPr>
        <w:t xml:space="preserve"> </w:t>
      </w:r>
      <w:proofErr w:type="spellStart"/>
      <w:r w:rsidRPr="001B0C8B">
        <w:rPr>
          <w:sz w:val="20"/>
          <w:szCs w:val="20"/>
        </w:rPr>
        <w:t>issue</w:t>
      </w:r>
      <w:proofErr w:type="spellEnd"/>
      <w:r w:rsidRPr="001B0C8B">
        <w:rPr>
          <w:sz w:val="20"/>
          <w:szCs w:val="20"/>
        </w:rPr>
        <w:t xml:space="preserve"> to RAN#92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20FC08D" w14:textId="18E65EDA" w:rsidR="00802E56" w:rsidRDefault="001B0C8B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hyperlink r:id="rId13" w:history="1">
        <w:r w:rsidR="00802E56" w:rsidRPr="00802E56">
          <w:rPr>
            <w:rStyle w:val="Hyperlink"/>
            <w:sz w:val="20"/>
            <w:szCs w:val="20"/>
          </w:rPr>
          <w:t>RP-193260</w:t>
        </w:r>
      </w:hyperlink>
      <w:r w:rsidR="00802E56">
        <w:rPr>
          <w:sz w:val="20"/>
          <w:szCs w:val="20"/>
        </w:rPr>
        <w:tab/>
      </w:r>
      <w:r w:rsidR="00802E56" w:rsidRPr="00802E56">
        <w:rPr>
          <w:sz w:val="20"/>
          <w:szCs w:val="20"/>
        </w:rPr>
        <w:t xml:space="preserve">New WID on NR </w:t>
      </w:r>
      <w:proofErr w:type="spellStart"/>
      <w:r w:rsidR="00802E56" w:rsidRPr="00802E56">
        <w:rPr>
          <w:sz w:val="20"/>
          <w:szCs w:val="20"/>
        </w:rPr>
        <w:t>Dynamic</w:t>
      </w:r>
      <w:proofErr w:type="spellEnd"/>
      <w:r w:rsidR="00802E56" w:rsidRPr="00802E56">
        <w:rPr>
          <w:sz w:val="20"/>
          <w:szCs w:val="20"/>
        </w:rPr>
        <w:t xml:space="preserve"> </w:t>
      </w:r>
      <w:proofErr w:type="spellStart"/>
      <w:r w:rsidR="00802E56" w:rsidRPr="00802E56">
        <w:rPr>
          <w:sz w:val="20"/>
          <w:szCs w:val="20"/>
        </w:rPr>
        <w:t>spectrum</w:t>
      </w:r>
      <w:proofErr w:type="spellEnd"/>
      <w:r w:rsidR="00802E56" w:rsidRPr="00802E56">
        <w:rPr>
          <w:sz w:val="20"/>
          <w:szCs w:val="20"/>
        </w:rPr>
        <w:t xml:space="preserve"> </w:t>
      </w:r>
      <w:proofErr w:type="spellStart"/>
      <w:r w:rsidR="00802E56" w:rsidRPr="00802E56">
        <w:rPr>
          <w:sz w:val="20"/>
          <w:szCs w:val="20"/>
        </w:rPr>
        <w:t>sharing</w:t>
      </w:r>
      <w:proofErr w:type="spellEnd"/>
      <w:r w:rsidR="00802E56" w:rsidRPr="00802E56">
        <w:rPr>
          <w:sz w:val="20"/>
          <w:szCs w:val="20"/>
        </w:rPr>
        <w:t xml:space="preserve"> (DSS)</w:t>
      </w:r>
    </w:p>
    <w:p w14:paraId="2C6979C9" w14:textId="4894DDDA" w:rsidR="00205A4B" w:rsidRDefault="001B0C8B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hyperlink r:id="rId14" w:history="1">
        <w:r w:rsidR="004F6562" w:rsidRPr="004F6562">
          <w:rPr>
            <w:rStyle w:val="Hyperlink"/>
            <w:sz w:val="20"/>
            <w:szCs w:val="20"/>
          </w:rPr>
          <w:t>RP-210433</w:t>
        </w:r>
      </w:hyperlink>
      <w:r w:rsidR="004F6562" w:rsidRPr="004F6562">
        <w:rPr>
          <w:sz w:val="20"/>
          <w:szCs w:val="20"/>
        </w:rPr>
        <w:tab/>
        <w:t xml:space="preserve">Status </w:t>
      </w:r>
      <w:proofErr w:type="spellStart"/>
      <w:r w:rsidR="004F6562" w:rsidRPr="004F6562">
        <w:rPr>
          <w:sz w:val="20"/>
          <w:szCs w:val="20"/>
        </w:rPr>
        <w:t>report</w:t>
      </w:r>
      <w:proofErr w:type="spellEnd"/>
      <w:r w:rsidR="004F6562" w:rsidRPr="004F6562">
        <w:rPr>
          <w:sz w:val="20"/>
          <w:szCs w:val="20"/>
        </w:rPr>
        <w:t xml:space="preserve"> for WI: </w:t>
      </w:r>
      <w:proofErr w:type="spellStart"/>
      <w:r w:rsidR="004F6562" w:rsidRPr="004F6562">
        <w:rPr>
          <w:sz w:val="20"/>
          <w:szCs w:val="20"/>
        </w:rPr>
        <w:t>Core</w:t>
      </w:r>
      <w:proofErr w:type="spellEnd"/>
      <w:r w:rsidR="004F6562" w:rsidRPr="004F6562">
        <w:rPr>
          <w:sz w:val="20"/>
          <w:szCs w:val="20"/>
        </w:rPr>
        <w:t xml:space="preserve"> </w:t>
      </w:r>
      <w:proofErr w:type="spellStart"/>
      <w:r w:rsidR="004F6562" w:rsidRPr="004F6562">
        <w:rPr>
          <w:sz w:val="20"/>
          <w:szCs w:val="20"/>
        </w:rPr>
        <w:t>part</w:t>
      </w:r>
      <w:proofErr w:type="spellEnd"/>
      <w:r w:rsidR="004F6562" w:rsidRPr="004F6562">
        <w:rPr>
          <w:sz w:val="20"/>
          <w:szCs w:val="20"/>
        </w:rPr>
        <w:t xml:space="preserve">: NR </w:t>
      </w:r>
      <w:proofErr w:type="spellStart"/>
      <w:r w:rsidR="004F6562" w:rsidRPr="004F6562">
        <w:rPr>
          <w:sz w:val="20"/>
          <w:szCs w:val="20"/>
        </w:rPr>
        <w:t>Dynamic</w:t>
      </w:r>
      <w:proofErr w:type="spellEnd"/>
      <w:r w:rsidR="004F6562" w:rsidRPr="004F6562">
        <w:rPr>
          <w:sz w:val="20"/>
          <w:szCs w:val="20"/>
        </w:rPr>
        <w:t xml:space="preserve"> </w:t>
      </w:r>
      <w:proofErr w:type="spellStart"/>
      <w:r w:rsidR="004F6562" w:rsidRPr="004F6562">
        <w:rPr>
          <w:sz w:val="20"/>
          <w:szCs w:val="20"/>
        </w:rPr>
        <w:t>spectrum</w:t>
      </w:r>
      <w:proofErr w:type="spellEnd"/>
      <w:r w:rsidR="004F6562" w:rsidRPr="004F6562">
        <w:rPr>
          <w:sz w:val="20"/>
          <w:szCs w:val="20"/>
        </w:rPr>
        <w:t xml:space="preserve"> </w:t>
      </w:r>
      <w:proofErr w:type="spellStart"/>
      <w:r w:rsidR="004F6562" w:rsidRPr="004F6562">
        <w:rPr>
          <w:sz w:val="20"/>
          <w:szCs w:val="20"/>
        </w:rPr>
        <w:t>sharing</w:t>
      </w:r>
      <w:proofErr w:type="spellEnd"/>
      <w:r w:rsidR="004F6562" w:rsidRPr="004F6562">
        <w:rPr>
          <w:sz w:val="20"/>
          <w:szCs w:val="20"/>
        </w:rPr>
        <w:t xml:space="preserve"> (DSS)</w:t>
      </w:r>
      <w:r w:rsidR="004F6562">
        <w:rPr>
          <w:sz w:val="20"/>
          <w:szCs w:val="20"/>
        </w:rPr>
        <w:t xml:space="preserve">, </w:t>
      </w:r>
      <w:proofErr w:type="spellStart"/>
      <w:r w:rsidR="004F6562">
        <w:rPr>
          <w:sz w:val="20"/>
          <w:szCs w:val="20"/>
        </w:rPr>
        <w:t>Rapporteur</w:t>
      </w:r>
      <w:proofErr w:type="spellEnd"/>
      <w:r w:rsidR="004F6562">
        <w:rPr>
          <w:sz w:val="20"/>
          <w:szCs w:val="20"/>
        </w:rPr>
        <w:t xml:space="preserve"> (Ericsson)</w:t>
      </w:r>
    </w:p>
    <w:p w14:paraId="093EE10C" w14:textId="05FC21AC" w:rsidR="00205A4B" w:rsidRDefault="001B0C8B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hyperlink r:id="rId15" w:history="1">
        <w:r w:rsidR="004F6562" w:rsidRPr="004F6562">
          <w:rPr>
            <w:rStyle w:val="Hyperlink"/>
            <w:sz w:val="20"/>
            <w:szCs w:val="20"/>
          </w:rPr>
          <w:t>RP-210883</w:t>
        </w:r>
      </w:hyperlink>
      <w:r w:rsidR="004F6562" w:rsidRPr="004F6562">
        <w:rPr>
          <w:sz w:val="20"/>
          <w:szCs w:val="20"/>
        </w:rPr>
        <w:tab/>
      </w:r>
      <w:proofErr w:type="spellStart"/>
      <w:r w:rsidR="004F6562" w:rsidRPr="004F6562">
        <w:rPr>
          <w:sz w:val="20"/>
          <w:szCs w:val="20"/>
        </w:rPr>
        <w:t>Moderator's</w:t>
      </w:r>
      <w:proofErr w:type="spellEnd"/>
      <w:r w:rsidR="004F6562" w:rsidRPr="004F6562">
        <w:rPr>
          <w:sz w:val="20"/>
          <w:szCs w:val="20"/>
        </w:rPr>
        <w:t xml:space="preserve"> </w:t>
      </w:r>
      <w:proofErr w:type="spellStart"/>
      <w:r w:rsidR="004F6562" w:rsidRPr="004F6562">
        <w:rPr>
          <w:sz w:val="20"/>
          <w:szCs w:val="20"/>
        </w:rPr>
        <w:t>summary</w:t>
      </w:r>
      <w:proofErr w:type="spellEnd"/>
      <w:r w:rsidR="004F6562" w:rsidRPr="004F6562">
        <w:rPr>
          <w:sz w:val="20"/>
          <w:szCs w:val="20"/>
        </w:rPr>
        <w:t xml:space="preserve"> for </w:t>
      </w:r>
      <w:proofErr w:type="spellStart"/>
      <w:r w:rsidR="004F6562" w:rsidRPr="004F6562">
        <w:rPr>
          <w:sz w:val="20"/>
          <w:szCs w:val="20"/>
        </w:rPr>
        <w:t>email</w:t>
      </w:r>
      <w:proofErr w:type="spellEnd"/>
      <w:r w:rsidR="004F6562" w:rsidRPr="004F6562">
        <w:rPr>
          <w:sz w:val="20"/>
          <w:szCs w:val="20"/>
        </w:rPr>
        <w:t xml:space="preserve"> </w:t>
      </w:r>
      <w:proofErr w:type="spellStart"/>
      <w:r w:rsidR="004F6562" w:rsidRPr="004F6562">
        <w:rPr>
          <w:sz w:val="20"/>
          <w:szCs w:val="20"/>
        </w:rPr>
        <w:t>discussion</w:t>
      </w:r>
      <w:proofErr w:type="spellEnd"/>
      <w:r w:rsidR="004F6562" w:rsidRPr="004F6562">
        <w:rPr>
          <w:sz w:val="20"/>
          <w:szCs w:val="20"/>
        </w:rPr>
        <w:t xml:space="preserve"> [91E][26][</w:t>
      </w:r>
      <w:proofErr w:type="spellStart"/>
      <w:r w:rsidR="004F6562" w:rsidRPr="004F6562">
        <w:rPr>
          <w:sz w:val="20"/>
          <w:szCs w:val="20"/>
        </w:rPr>
        <w:t>DSS_scope</w:t>
      </w:r>
      <w:proofErr w:type="spellEnd"/>
      <w:r w:rsidR="004F6562" w:rsidRPr="004F6562">
        <w:rPr>
          <w:sz w:val="20"/>
          <w:szCs w:val="20"/>
        </w:rPr>
        <w:t>]</w:t>
      </w:r>
      <w:r w:rsidR="004F6562" w:rsidRPr="004F6562">
        <w:rPr>
          <w:sz w:val="20"/>
          <w:szCs w:val="20"/>
        </w:rPr>
        <w:tab/>
        <w:t>Nokia</w:t>
      </w:r>
    </w:p>
    <w:p w14:paraId="34A4856C" w14:textId="4FA3BA9C" w:rsidR="00802E56" w:rsidRDefault="00802E56" w:rsidP="00802E56"/>
    <w:p w14:paraId="573AC637" w14:textId="19D288CE" w:rsidR="00802E56" w:rsidRDefault="00802E5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165B33F" w14:textId="07F13DFC" w:rsidR="00802E56" w:rsidRDefault="00802E56" w:rsidP="00802E56">
      <w:pPr>
        <w:overflowPunct/>
        <w:autoSpaceDE/>
        <w:autoSpaceDN/>
        <w:adjustRightInd/>
        <w:spacing w:after="0"/>
        <w:textAlignment w:val="auto"/>
        <w:sectPr w:rsidR="00802E56" w:rsidSect="000131D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FF0F0" w14:textId="774FB9B9" w:rsidR="00802E56" w:rsidRDefault="00802E56" w:rsidP="00802E56">
      <w:pPr>
        <w:pStyle w:val="Heading1"/>
        <w:numPr>
          <w:ilvl w:val="0"/>
          <w:numId w:val="0"/>
        </w:numPr>
      </w:pPr>
      <w:bookmarkStart w:id="1" w:name="_Hlk65766648"/>
      <w:r>
        <w:lastRenderedPageBreak/>
        <w:t>Annex: Observations captured in RAN1#104 and submitted to RAN#91 [RP-210433]</w:t>
      </w:r>
    </w:p>
    <w:p w14:paraId="3BE9DDC2" w14:textId="51205323" w:rsidR="00802E56" w:rsidRDefault="00802E56" w:rsidP="00802E56">
      <w:pPr>
        <w:rPr>
          <w:lang w:val="en-US"/>
        </w:rPr>
      </w:pPr>
      <w:r>
        <w:rPr>
          <w:rFonts w:hint="eastAsia"/>
          <w:highlight w:val="cyan"/>
        </w:rPr>
        <w:t xml:space="preserve">RAN1 observations (from Section 2.6 of R1-2102138) for PDCCH blocking probability </w:t>
      </w:r>
    </w:p>
    <w:bookmarkEnd w:id="1"/>
    <w:p w14:paraId="15ED3DB6" w14:textId="77777777" w:rsidR="00802E56" w:rsidRDefault="00802E56" w:rsidP="00802E56">
      <w:pPr>
        <w:widowControl w:val="0"/>
        <w:kinsoku w:val="0"/>
        <w:spacing w:after="60"/>
        <w:jc w:val="both"/>
        <w:rPr>
          <w:rFonts w:eastAsia="Batang"/>
          <w:bCs/>
          <w:snapToGrid w:val="0"/>
          <w:kern w:val="2"/>
        </w:rPr>
      </w:pPr>
      <w:r>
        <w:rPr>
          <w:rFonts w:eastAsia="Batang" w:hint="eastAsia"/>
          <w:bCs/>
          <w:snapToGrid w:val="0"/>
          <w:kern w:val="2"/>
        </w:rPr>
        <w:t>On PDCCH blocking probability using a single DCI to schedule two PDSCHs on two carriers,</w:t>
      </w:r>
    </w:p>
    <w:p w14:paraId="4965279D" w14:textId="77777777" w:rsidR="00802E56" w:rsidRDefault="00802E56" w:rsidP="00802E56">
      <w:pPr>
        <w:widowControl w:val="0"/>
        <w:numPr>
          <w:ilvl w:val="0"/>
          <w:numId w:val="30"/>
        </w:numPr>
        <w:kinsoku w:val="0"/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11 sources reported PDCCH blocking probability via simulation.</w:t>
      </w:r>
    </w:p>
    <w:p w14:paraId="48AD8A3A" w14:textId="77777777" w:rsidR="00802E56" w:rsidRDefault="00802E56" w:rsidP="00802E56">
      <w:pPr>
        <w:widowControl w:val="0"/>
        <w:numPr>
          <w:ilvl w:val="1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lang w:eastAsia="ko-KR"/>
        </w:rPr>
        <w:t xml:space="preserve">10 sources </w:t>
      </w:r>
      <w:r>
        <w:rPr>
          <w:rFonts w:eastAsia="Gulim" w:hint="eastAsia"/>
          <w:bCs/>
          <w:snapToGrid w:val="0"/>
          <w:lang w:eastAsia="ko-KR"/>
        </w:rPr>
        <w:t xml:space="preserve">reported reduced PDCCH blocking probability, </w:t>
      </w:r>
      <w:r>
        <w:rPr>
          <w:rFonts w:eastAsia="Gulim" w:hint="eastAsia"/>
          <w:bCs/>
          <w:snapToGrid w:val="0"/>
        </w:rPr>
        <w:t>compared to using two separate DCIs with each having 60 bits payload</w:t>
      </w:r>
      <w:r>
        <w:rPr>
          <w:rFonts w:eastAsia="Gulim" w:hint="eastAsia"/>
          <w:bCs/>
          <w:snapToGrid w:val="0"/>
          <w:lang w:eastAsia="ko-KR"/>
        </w:rPr>
        <w:t xml:space="preserve">. </w:t>
      </w:r>
    </w:p>
    <w:p w14:paraId="449CA4E4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For the case of Combination 1 (</w:t>
      </w:r>
      <w:r>
        <w:rPr>
          <w:rFonts w:eastAsia="Gulim" w:hint="eastAsia"/>
          <w:snapToGrid w:val="0"/>
          <w:lang w:eastAsia="ko-KR"/>
        </w:rPr>
        <w:t>agreed in RAN1#103-e</w:t>
      </w:r>
      <w:r>
        <w:rPr>
          <w:rFonts w:eastAsia="Gulim" w:hint="eastAsia"/>
          <w:bCs/>
          <w:snapToGrid w:val="0"/>
          <w:lang w:eastAsia="ko-KR"/>
        </w:rPr>
        <w:t xml:space="preserve">): [2 GHz, 15 kHz SCS, 2 Tx, 2 Rx, 20 MHz carrier BW, 2-symbol CORESET with 96RBs],  </w:t>
      </w:r>
    </w:p>
    <w:p w14:paraId="486EA627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108 bits DCI payload of two-cell scheduling DCI, </w:t>
      </w:r>
    </w:p>
    <w:p w14:paraId="57E91283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7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4%~17.8%,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23781E75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2.4% and 9.6%,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52353370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53.9%, for 5 scheduled UEs per slot </w:t>
      </w:r>
      <w:r>
        <w:rPr>
          <w:rFonts w:eastAsia="Gulim" w:hint="eastAsia"/>
          <w:bCs/>
          <w:snapToGrid w:val="0"/>
          <w:lang w:eastAsia="ko-KR"/>
        </w:rPr>
        <w:t>per cell with 80% CA UEs.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5E032DB9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</w:t>
      </w:r>
      <w:r>
        <w:rPr>
          <w:rFonts w:hint="eastAsia"/>
          <w:bCs/>
          <w:snapToGrid w:val="0"/>
          <w:lang w:eastAsia="zh-CN"/>
        </w:rPr>
        <w:t xml:space="preserve">3.7% and 8.8%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</w:t>
      </w:r>
      <w:r>
        <w:rPr>
          <w:rFonts w:eastAsia="Gulim" w:hint="eastAsia"/>
          <w:snapToGrid w:val="0"/>
          <w:lang w:eastAsia="ko-KR"/>
        </w:rPr>
        <w:t xml:space="preserve">. UL grants were also modelled by the source assuming that 1PUSCH per UE (no UL CA) is scheduled with a 60bit DCI with a 50% probability per slot. </w:t>
      </w:r>
    </w:p>
    <w:p w14:paraId="3AFDEA79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96 bits DCI payload of two-cell scheduling DCI, </w:t>
      </w:r>
    </w:p>
    <w:p w14:paraId="3A18FCBF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7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5.1%~24%,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6BA50E97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2.7% and 11.5%,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 </w:t>
      </w:r>
    </w:p>
    <w:p w14:paraId="362DA394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53.9%, for 5 scheduled UEs per slot </w:t>
      </w:r>
      <w:r>
        <w:rPr>
          <w:rFonts w:eastAsia="Gulim" w:hint="eastAsia"/>
          <w:bCs/>
          <w:snapToGrid w:val="0"/>
          <w:lang w:eastAsia="ko-KR"/>
        </w:rPr>
        <w:t>per cell with 80% CA UEs.</w:t>
      </w:r>
    </w:p>
    <w:p w14:paraId="0FE92DD3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4.2% and 10% for 5 and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100% CA UEs. </w:t>
      </w:r>
      <w:r>
        <w:rPr>
          <w:rFonts w:eastAsia="Gulim" w:hint="eastAsia"/>
          <w:snapToGrid w:val="0"/>
          <w:lang w:eastAsia="ko-KR"/>
        </w:rPr>
        <w:t>UL grants were also modelled by the source assuming that 1 PUSCH per UE (no UL CA) is scheduled with a 60bit DCI with a 50% probability per slot.</w:t>
      </w:r>
    </w:p>
    <w:p w14:paraId="7F8FAEF2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84 bits DCI payload of two-cell scheduling DCI, </w:t>
      </w:r>
    </w:p>
    <w:p w14:paraId="46377C11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7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7.2%~29%, for </w:t>
      </w:r>
      <w:r>
        <w:rPr>
          <w:rFonts w:hint="eastAsia"/>
          <w:snapToGrid w:val="0"/>
          <w:lang w:eastAsia="zh-CN"/>
        </w:rPr>
        <w:t xml:space="preserve">number of scheduled UEs per cell per slot </w:t>
      </w:r>
      <w:r>
        <w:rPr>
          <w:rFonts w:eastAsia="Gulim" w:hint="eastAsia"/>
          <w:bCs/>
          <w:snapToGrid w:val="0"/>
          <w:lang w:eastAsia="ko-KR"/>
        </w:rPr>
        <w:t xml:space="preserve">in range of 5~20 with 100% CA UE. </w:t>
      </w:r>
    </w:p>
    <w:p w14:paraId="599F5F48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3.3% and 14.2%,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52173575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61%, for 5 scheduled UEs per slot </w:t>
      </w:r>
      <w:r>
        <w:rPr>
          <w:rFonts w:eastAsia="Gulim" w:hint="eastAsia"/>
          <w:bCs/>
          <w:snapToGrid w:val="0"/>
          <w:lang w:eastAsia="ko-KR"/>
        </w:rPr>
        <w:t>per cell with 80% CA UEs.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5F6A9D59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4.5% and 13.9%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</w:t>
      </w:r>
      <w:r>
        <w:rPr>
          <w:rFonts w:eastAsia="Gulim" w:hint="eastAsia"/>
          <w:snapToGrid w:val="0"/>
          <w:lang w:eastAsia="ko-KR"/>
        </w:rPr>
        <w:t>. UL grants were also modelled by the source assuming that 1PUSCH per UE (no UL CA) is scheduled with a 60bit DCI with a 50% probability per slot.</w:t>
      </w:r>
    </w:p>
    <w:p w14:paraId="182342FD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72 bits DCI payload of two-cell scheduling DCI, </w:t>
      </w:r>
    </w:p>
    <w:p w14:paraId="1BCDADB8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lastRenderedPageBreak/>
        <w:t xml:space="preserve">7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8.6%~32%,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3C8E1C19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3.8% and 16.5%, for 10 scheduled UEs per slot </w:t>
      </w:r>
      <w:r>
        <w:rPr>
          <w:rFonts w:eastAsia="Gulim" w:hint="eastAsia"/>
          <w:bCs/>
          <w:snapToGrid w:val="0"/>
          <w:lang w:eastAsia="ko-KR"/>
        </w:rPr>
        <w:t>per cell with 10%, 50% CA UEs, respectively.</w:t>
      </w:r>
    </w:p>
    <w:p w14:paraId="32D8C406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62.6%, for 5 scheduled UEs per slot </w:t>
      </w:r>
      <w:r>
        <w:rPr>
          <w:rFonts w:eastAsia="Gulim" w:hint="eastAsia"/>
          <w:bCs/>
          <w:snapToGrid w:val="0"/>
          <w:lang w:eastAsia="ko-KR"/>
        </w:rPr>
        <w:t>per cell with 80% CA UEs.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40E4E4F5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4.8% and 15.7%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28306F7C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For the case of Combination 2 (</w:t>
      </w:r>
      <w:r>
        <w:rPr>
          <w:rFonts w:eastAsia="Gulim" w:hint="eastAsia"/>
          <w:snapToGrid w:val="0"/>
          <w:lang w:eastAsia="ko-KR"/>
        </w:rPr>
        <w:t>agreed in RAN1#103-e</w:t>
      </w:r>
      <w:r>
        <w:rPr>
          <w:rFonts w:eastAsia="Gulim" w:hint="eastAsia"/>
          <w:bCs/>
          <w:snapToGrid w:val="0"/>
          <w:lang w:eastAsia="ko-KR"/>
        </w:rPr>
        <w:t>): [</w:t>
      </w:r>
      <w:r>
        <w:rPr>
          <w:rFonts w:hint="eastAsia"/>
          <w:snapToGrid w:val="0"/>
        </w:rPr>
        <w:t>4 GHz, 30 kHz SCS, 4 Tx, 4 Rx, 100 MHz carrier BW, 1-symbol CORESET with 270RBs</w:t>
      </w:r>
      <w:r>
        <w:rPr>
          <w:rFonts w:eastAsia="Gulim" w:hint="eastAsia"/>
          <w:bCs/>
          <w:snapToGrid w:val="0"/>
          <w:lang w:eastAsia="ko-KR"/>
        </w:rPr>
        <w:t xml:space="preserve">], </w:t>
      </w:r>
    </w:p>
    <w:p w14:paraId="6531B1C6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108 bits DCI payload of two-cell scheduling DCI, </w:t>
      </w:r>
    </w:p>
    <w:p w14:paraId="3E7DEEF1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6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0.8%~21.3%,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0044709E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0.2% and 1.6%,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5CA10170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0% and 0.2% for 5 and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100% CA UEs. </w:t>
      </w:r>
      <w:r>
        <w:rPr>
          <w:rFonts w:eastAsia="Gulim" w:hint="eastAsia"/>
          <w:snapToGrid w:val="0"/>
          <w:lang w:eastAsia="ko-KR"/>
        </w:rPr>
        <w:t>UL grants were also modelled by the source assuming that 1PUSCH per UE (no UL CA) is scheduled with a 60bit DCI with a 50% probability per slot.</w:t>
      </w:r>
    </w:p>
    <w:p w14:paraId="27C10DB1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96 bits DCI payload of two-cell scheduling DCI, </w:t>
      </w:r>
    </w:p>
    <w:p w14:paraId="343705A9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7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0.8%~24.7%,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3DE0ED60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0.2% and 1.7%,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78FF5290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0.1% ~ 8.1%, for 5~20 scheduled UEs per slot </w:t>
      </w:r>
      <w:r>
        <w:rPr>
          <w:rFonts w:eastAsia="Gulim" w:hint="eastAsia"/>
          <w:bCs/>
          <w:snapToGrid w:val="0"/>
          <w:lang w:eastAsia="ko-KR"/>
        </w:rPr>
        <w:t>per cell with 50% CA UEs.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760F6495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0% and 0.4%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47929526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84 bits DCI payload of two-cell scheduling DCI, </w:t>
      </w:r>
    </w:p>
    <w:p w14:paraId="5D70B7BB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6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0.8%~37.5%, for </w:t>
      </w:r>
      <w:r>
        <w:rPr>
          <w:rFonts w:hint="eastAsia"/>
          <w:snapToGrid w:val="0"/>
          <w:lang w:eastAsia="zh-CN"/>
        </w:rPr>
        <w:t xml:space="preserve">number of scheduled UEs per cell per slot </w:t>
      </w:r>
      <w:r>
        <w:rPr>
          <w:rFonts w:eastAsia="Gulim" w:hint="eastAsia"/>
          <w:bCs/>
          <w:snapToGrid w:val="0"/>
          <w:lang w:eastAsia="ko-KR"/>
        </w:rPr>
        <w:t xml:space="preserve">in range of 5~20 with 100% CA UE. </w:t>
      </w:r>
    </w:p>
    <w:p w14:paraId="48457479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0.3% and 2.0%,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2B92233F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0% and 0.4%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205EE0D6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72 bits DCI payload of two-cell scheduling DCI, </w:t>
      </w:r>
    </w:p>
    <w:p w14:paraId="72E42703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7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0.8%~43.5%, for </w:t>
      </w:r>
      <w:r>
        <w:rPr>
          <w:rFonts w:hint="eastAsia"/>
          <w:snapToGrid w:val="0"/>
          <w:lang w:eastAsia="zh-CN"/>
        </w:rPr>
        <w:t xml:space="preserve">number of scheduled UEs per cell per slot </w:t>
      </w:r>
      <w:r>
        <w:rPr>
          <w:rFonts w:eastAsia="Gulim" w:hint="eastAsia"/>
          <w:bCs/>
          <w:snapToGrid w:val="0"/>
          <w:lang w:eastAsia="ko-KR"/>
        </w:rPr>
        <w:t xml:space="preserve">in range of </w:t>
      </w:r>
      <w:r>
        <w:rPr>
          <w:rFonts w:eastAsia="Gulim" w:hint="eastAsia"/>
          <w:bCs/>
          <w:snapToGrid w:val="0"/>
          <w:lang w:eastAsia="ko-KR"/>
        </w:rPr>
        <w:lastRenderedPageBreak/>
        <w:t xml:space="preserve">5~20 with 100% CA UE. </w:t>
      </w:r>
    </w:p>
    <w:p w14:paraId="35B9A3EA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0.3% and 2.1%,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</w:p>
    <w:p w14:paraId="2DD20B5F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0.1% ~ 21.9%, for 5~20 scheduled UEs per slot </w:t>
      </w:r>
      <w:r>
        <w:rPr>
          <w:rFonts w:eastAsia="Gulim" w:hint="eastAsia"/>
          <w:bCs/>
          <w:snapToGrid w:val="0"/>
          <w:lang w:eastAsia="ko-KR"/>
        </w:rPr>
        <w:t>per cell with 50% CA UEs.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6E0AFA4D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0% and 0.4% for 5 and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100% CA UEs. </w:t>
      </w:r>
      <w:r>
        <w:rPr>
          <w:rFonts w:eastAsia="Gulim" w:hint="eastAsia"/>
          <w:snapToGrid w:val="0"/>
          <w:lang w:eastAsia="ko-KR"/>
        </w:rPr>
        <w:t>UL grants were also modelled by the source assuming that 1PUSCH per UE (no UL CA) is scheduled with a 60bit DCI with a 50% probability per slot.</w:t>
      </w:r>
    </w:p>
    <w:p w14:paraId="36313E0E" w14:textId="77777777" w:rsidR="00802E56" w:rsidRDefault="00802E56" w:rsidP="00802E56">
      <w:pPr>
        <w:kinsoku w:val="0"/>
        <w:spacing w:after="60"/>
        <w:ind w:left="2160"/>
        <w:rPr>
          <w:rFonts w:eastAsia="Gulim"/>
          <w:bCs/>
          <w:snapToGrid w:val="0"/>
          <w:lang w:eastAsia="ko-KR"/>
        </w:rPr>
      </w:pPr>
    </w:p>
    <w:p w14:paraId="1A267016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the case of Combination </w:t>
      </w:r>
      <w:r>
        <w:rPr>
          <w:rFonts w:hint="eastAsia"/>
          <w:snapToGrid w:val="0"/>
        </w:rPr>
        <w:t>3</w:t>
      </w:r>
      <w:r>
        <w:rPr>
          <w:rFonts w:eastAsia="Gulim" w:hint="eastAsia"/>
          <w:bCs/>
          <w:snapToGrid w:val="0"/>
          <w:lang w:eastAsia="ko-KR"/>
        </w:rPr>
        <w:t>(</w:t>
      </w:r>
      <w:r>
        <w:rPr>
          <w:rFonts w:eastAsia="Gulim" w:hint="eastAsia"/>
          <w:snapToGrid w:val="0"/>
          <w:lang w:eastAsia="ko-KR"/>
        </w:rPr>
        <w:t>not agreed for evaluation but considered by some companies</w:t>
      </w:r>
      <w:r>
        <w:rPr>
          <w:rFonts w:eastAsia="Gulim" w:hint="eastAsia"/>
          <w:bCs/>
          <w:snapToGrid w:val="0"/>
          <w:lang w:eastAsia="ko-KR"/>
        </w:rPr>
        <w:t>)</w:t>
      </w:r>
      <w:r>
        <w:rPr>
          <w:rFonts w:hint="eastAsia"/>
          <w:snapToGrid w:val="0"/>
        </w:rPr>
        <w:t>: [700MHz, 15 kHz SCS, 2 Tx, 2 Rx, 10 MHz carrier BW, 3-symbol CORESET with 48RBs]</w:t>
      </w:r>
    </w:p>
    <w:p w14:paraId="4FA6BD08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108 bits DCI payload of two-cell scheduling DCI, </w:t>
      </w:r>
    </w:p>
    <w:p w14:paraId="4AAEA8DB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6 sources show the reduced PDCCH blocking probability </w:t>
      </w:r>
      <w:proofErr w:type="gramStart"/>
      <w:r>
        <w:rPr>
          <w:rFonts w:eastAsia="Gulim" w:hint="eastAsia"/>
          <w:bCs/>
          <w:snapToGrid w:val="0"/>
          <w:lang w:eastAsia="ko-KR"/>
        </w:rPr>
        <w:t>is  3.6</w:t>
      </w:r>
      <w:proofErr w:type="gramEnd"/>
      <w:r>
        <w:rPr>
          <w:rFonts w:hint="eastAsia"/>
          <w:bCs/>
          <w:snapToGrid w:val="0"/>
          <w:lang w:eastAsia="zh-CN"/>
        </w:rPr>
        <w:t xml:space="preserve">%~24%,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2990C84E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3.0% and 10.8%,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32611DA5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</w:t>
      </w:r>
      <w:proofErr w:type="gramStart"/>
      <w:r>
        <w:rPr>
          <w:rFonts w:hint="eastAsia"/>
          <w:bCs/>
          <w:snapToGrid w:val="0"/>
          <w:lang w:eastAsia="zh-CN"/>
        </w:rPr>
        <w:t xml:space="preserve">source  </w:t>
      </w:r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0.1%~1.1% </w:t>
      </w:r>
      <w:r>
        <w:rPr>
          <w:rFonts w:eastAsia="Gulim" w:hint="eastAsia"/>
          <w:bCs/>
          <w:snapToGrid w:val="0"/>
          <w:lang w:eastAsia="ko-KR"/>
        </w:rPr>
        <w:t xml:space="preserve">when the SCS is different between scheduling cell and scheduled cell, </w:t>
      </w:r>
      <w:r>
        <w:rPr>
          <w:rFonts w:hint="eastAsia"/>
          <w:bCs/>
          <w:snapToGrid w:val="0"/>
          <w:lang w:eastAsia="zh-CN"/>
        </w:rPr>
        <w:t xml:space="preserve">for </w:t>
      </w:r>
      <w:r>
        <w:rPr>
          <w:rFonts w:hint="eastAsia"/>
          <w:snapToGrid w:val="0"/>
          <w:lang w:eastAsia="zh-CN"/>
        </w:rPr>
        <w:t xml:space="preserve">number of scheduled UEs per cell per slot </w:t>
      </w:r>
      <w:r>
        <w:rPr>
          <w:rFonts w:eastAsia="Gulim" w:hint="eastAsia"/>
          <w:bCs/>
          <w:snapToGrid w:val="0"/>
          <w:lang w:eastAsia="ko-KR"/>
        </w:rPr>
        <w:t>in range of 5~20 with 100% CA UE.</w:t>
      </w:r>
    </w:p>
    <w:p w14:paraId="52BB1D74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8.6% and 9.5%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6F65D529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96 bits DCI payload of two-cell scheduling DCI, </w:t>
      </w:r>
    </w:p>
    <w:p w14:paraId="30AF86EC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6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4.7%~34%,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58D7DD7B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3.3% and 12.2%,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6C58980A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0.6%~2.2% </w:t>
      </w:r>
      <w:r>
        <w:rPr>
          <w:rFonts w:eastAsia="Gulim" w:hint="eastAsia"/>
          <w:bCs/>
          <w:snapToGrid w:val="0"/>
          <w:lang w:eastAsia="ko-KR"/>
        </w:rPr>
        <w:t xml:space="preserve">when the SCS is different between scheduling cell and scheduled cell, </w:t>
      </w:r>
      <w:r>
        <w:rPr>
          <w:rFonts w:hint="eastAsia"/>
          <w:bCs/>
          <w:snapToGrid w:val="0"/>
          <w:lang w:eastAsia="zh-CN"/>
        </w:rPr>
        <w:t xml:space="preserve">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</w:t>
      </w:r>
    </w:p>
    <w:p w14:paraId="1DCDA81A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9.5% and 11.3%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75B6B9A5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84 bits DCI payload of two-cell scheduling DCI, </w:t>
      </w:r>
    </w:p>
    <w:p w14:paraId="7DFCE4BA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6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7.6%~34%,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69DFA216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4.0% and 16.0%,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435A2333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2.8%~5.3% </w:t>
      </w:r>
      <w:r>
        <w:rPr>
          <w:rFonts w:eastAsia="Gulim" w:hint="eastAsia"/>
          <w:bCs/>
          <w:snapToGrid w:val="0"/>
          <w:lang w:eastAsia="ko-KR"/>
        </w:rPr>
        <w:t xml:space="preserve">when the SCS is different between scheduling cell and </w:t>
      </w:r>
      <w:r>
        <w:rPr>
          <w:rFonts w:eastAsia="Gulim" w:hint="eastAsia"/>
          <w:bCs/>
          <w:snapToGrid w:val="0"/>
          <w:lang w:eastAsia="ko-KR"/>
        </w:rPr>
        <w:lastRenderedPageBreak/>
        <w:t xml:space="preserve">scheduled cell, </w:t>
      </w:r>
      <w:r>
        <w:rPr>
          <w:rFonts w:hint="eastAsia"/>
          <w:bCs/>
          <w:snapToGrid w:val="0"/>
          <w:lang w:eastAsia="zh-CN"/>
        </w:rPr>
        <w:t xml:space="preserve">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</w:t>
      </w:r>
    </w:p>
    <w:p w14:paraId="74052302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11.5% and 16.3%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041CE882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72 bits DCI payload of two-cell scheduling DCI, </w:t>
      </w:r>
    </w:p>
    <w:p w14:paraId="6410828A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6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9.8%~34%,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686CD4A0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4.5% and 18.2%,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3225FEEE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4.1%~7.5% </w:t>
      </w:r>
      <w:r>
        <w:rPr>
          <w:rFonts w:eastAsia="Gulim" w:hint="eastAsia"/>
          <w:bCs/>
          <w:snapToGrid w:val="0"/>
          <w:lang w:eastAsia="ko-KR"/>
        </w:rPr>
        <w:t xml:space="preserve">when the SCS is different between scheduling cell and scheduled cell, </w:t>
      </w:r>
      <w:r>
        <w:rPr>
          <w:rFonts w:hint="eastAsia"/>
          <w:bCs/>
          <w:snapToGrid w:val="0"/>
          <w:lang w:eastAsia="zh-CN"/>
        </w:rPr>
        <w:t xml:space="preserve">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</w:t>
      </w:r>
    </w:p>
    <w:p w14:paraId="76B1AD26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12.8% and 18.8%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194C8FF4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hint="eastAsia"/>
          <w:snapToGrid w:val="0"/>
        </w:rPr>
        <w:t>For the case of Combination 4</w:t>
      </w:r>
      <w:r>
        <w:rPr>
          <w:rFonts w:eastAsia="Gulim" w:hint="eastAsia"/>
          <w:bCs/>
          <w:snapToGrid w:val="0"/>
          <w:lang w:eastAsia="ko-KR"/>
        </w:rPr>
        <w:t>(</w:t>
      </w:r>
      <w:r>
        <w:rPr>
          <w:rFonts w:eastAsia="Gulim" w:hint="eastAsia"/>
          <w:snapToGrid w:val="0"/>
          <w:lang w:eastAsia="ko-KR"/>
        </w:rPr>
        <w:t>not agreed for evaluation but considered by some companies</w:t>
      </w:r>
      <w:r>
        <w:rPr>
          <w:rFonts w:eastAsia="Gulim" w:hint="eastAsia"/>
          <w:bCs/>
          <w:snapToGrid w:val="0"/>
          <w:lang w:eastAsia="ko-KR"/>
        </w:rPr>
        <w:t>)</w:t>
      </w:r>
      <w:r>
        <w:rPr>
          <w:rFonts w:hint="eastAsia"/>
          <w:snapToGrid w:val="0"/>
        </w:rPr>
        <w:t>: [4GHz, 30 kHz SCS, 4 Tx, 4 Rx, 40 MHz carrier BW, 2-symbol CORESET with 96RBs]</w:t>
      </w:r>
    </w:p>
    <w:p w14:paraId="293B54F1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108 bits DCI payload of two-cell scheduling DCI, </w:t>
      </w:r>
    </w:p>
    <w:p w14:paraId="64365819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4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2.4%~16%,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13DE99EA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0.9% and 5.9%, for 10 scheduled UEs per slot </w:t>
      </w:r>
      <w:r>
        <w:rPr>
          <w:rFonts w:eastAsia="Gulim" w:hint="eastAsia"/>
          <w:bCs/>
          <w:snapToGrid w:val="0"/>
          <w:lang w:eastAsia="ko-KR"/>
        </w:rPr>
        <w:t>per cell with 10%, 50% CA UEs, respectively.</w:t>
      </w:r>
    </w:p>
    <w:p w14:paraId="5DC36FE3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0.4% and 2.5%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  <w:r>
        <w:rPr>
          <w:rFonts w:eastAsia="Gulim" w:hint="eastAsia"/>
          <w:bCs/>
          <w:snapToGrid w:val="0"/>
          <w:lang w:eastAsia="ko-KR"/>
        </w:rPr>
        <w:t xml:space="preserve">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2DA8350D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96 bits DCI payload of two-cell scheduling DCI, </w:t>
      </w:r>
    </w:p>
    <w:p w14:paraId="2908088B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4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2.7%~16.2%, for </w:t>
      </w:r>
      <w:r>
        <w:rPr>
          <w:rFonts w:hint="eastAsia"/>
          <w:snapToGrid w:val="0"/>
          <w:lang w:eastAsia="zh-CN"/>
        </w:rPr>
        <w:t xml:space="preserve">number of scheduled UEs per cell per slot </w:t>
      </w:r>
      <w:r>
        <w:rPr>
          <w:rFonts w:eastAsia="Gulim" w:hint="eastAsia"/>
          <w:bCs/>
          <w:snapToGrid w:val="0"/>
          <w:lang w:eastAsia="ko-KR"/>
        </w:rPr>
        <w:t xml:space="preserve">in range of 5~20 with 100% CA UE. </w:t>
      </w:r>
    </w:p>
    <w:p w14:paraId="343C87A6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1.0% and 6.4%,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</w:p>
    <w:p w14:paraId="112CCC44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0.4% and 2.6%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7EA501D3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84 bits DCI payload of two-cell scheduling DCI, </w:t>
      </w:r>
    </w:p>
    <w:p w14:paraId="1B43F38A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4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2.8%~28%,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18E2C097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1.2% and 8.0%,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4E0310F5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lastRenderedPageBreak/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0.6% and 4.9%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66AE785E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72 bits DCI payload of two-cell scheduling DCI, </w:t>
      </w:r>
    </w:p>
    <w:p w14:paraId="4E4CA788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4 sources show the reduced PDCCH blocking probability is </w:t>
      </w:r>
      <w:r>
        <w:rPr>
          <w:rFonts w:hint="eastAsia"/>
          <w:bCs/>
          <w:snapToGrid w:val="0"/>
          <w:lang w:eastAsia="zh-CN"/>
        </w:rPr>
        <w:t xml:space="preserve">2.9%~40.7%, for </w:t>
      </w:r>
      <w:r>
        <w:rPr>
          <w:rFonts w:hint="eastAsia"/>
          <w:snapToGrid w:val="0"/>
          <w:lang w:eastAsia="zh-CN"/>
        </w:rPr>
        <w:t>number of scheduled UEs per cell per slot</w:t>
      </w:r>
      <w:r>
        <w:rPr>
          <w:rFonts w:eastAsia="Gulim" w:hint="eastAsia"/>
          <w:bCs/>
          <w:snapToGrid w:val="0"/>
          <w:lang w:eastAsia="ko-KR"/>
        </w:rPr>
        <w:t xml:space="preserve"> in range of 5~20 with 100% CA UE. </w:t>
      </w:r>
    </w:p>
    <w:p w14:paraId="6DC3F022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1.3% and 8.6%, for 10 scheduled UEs per slot </w:t>
      </w:r>
      <w:r>
        <w:rPr>
          <w:rFonts w:eastAsia="Gulim" w:hint="eastAsia"/>
          <w:bCs/>
          <w:snapToGrid w:val="0"/>
          <w:lang w:eastAsia="ko-KR"/>
        </w:rPr>
        <w:t xml:space="preserve">per cell with 10%, 50% CA UEs, respectively. </w:t>
      </w:r>
      <w:r>
        <w:rPr>
          <w:rFonts w:hint="eastAsia"/>
          <w:bCs/>
          <w:snapToGrid w:val="0"/>
          <w:lang w:eastAsia="zh-CN"/>
        </w:rPr>
        <w:t xml:space="preserve"> </w:t>
      </w:r>
    </w:p>
    <w:p w14:paraId="10E03F7E" w14:textId="77777777" w:rsidR="00802E56" w:rsidRDefault="00802E56" w:rsidP="00802E56">
      <w:pPr>
        <w:widowControl w:val="0"/>
        <w:numPr>
          <w:ilvl w:val="4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</w:t>
      </w:r>
      <w:proofErr w:type="gramStart"/>
      <w:r>
        <w:rPr>
          <w:rFonts w:eastAsia="Gulim" w:hint="eastAsia"/>
          <w:bCs/>
          <w:snapToGrid w:val="0"/>
          <w:lang w:eastAsia="ko-KR"/>
        </w:rPr>
        <w:t>show</w:t>
      </w:r>
      <w:proofErr w:type="gramEnd"/>
      <w:r>
        <w:rPr>
          <w:rFonts w:eastAsia="Gulim" w:hint="eastAsia"/>
          <w:bCs/>
          <w:snapToGrid w:val="0"/>
          <w:lang w:eastAsia="ko-KR"/>
        </w:rPr>
        <w:t xml:space="preserve"> the reduced PDCCH blocking probability is </w:t>
      </w:r>
      <w:r>
        <w:rPr>
          <w:rFonts w:hint="eastAsia"/>
          <w:bCs/>
          <w:snapToGrid w:val="0"/>
          <w:lang w:eastAsia="zh-CN"/>
        </w:rPr>
        <w:t xml:space="preserve">0.6% and 5.0% for 5 and 10 scheduled UEs per slot </w:t>
      </w:r>
      <w:r>
        <w:rPr>
          <w:rFonts w:eastAsia="Gulim" w:hint="eastAsia"/>
          <w:bCs/>
          <w:snapToGrid w:val="0"/>
          <w:lang w:eastAsia="ko-KR"/>
        </w:rPr>
        <w:t>per cell with 100% CA UEs.</w:t>
      </w:r>
      <w:r>
        <w:rPr>
          <w:rFonts w:eastAsia="Gulim" w:hint="eastAsia"/>
          <w:snapToGrid w:val="0"/>
          <w:lang w:eastAsia="ko-KR"/>
        </w:rPr>
        <w:t xml:space="preserve"> UL grants were also modelled by the source assuming that 1PUSCH per UE (no UL CA) is scheduled with a 60bit DCI with a 50% probability per slot.</w:t>
      </w:r>
    </w:p>
    <w:p w14:paraId="05F0710F" w14:textId="77777777" w:rsidR="00802E56" w:rsidRDefault="00802E56" w:rsidP="00802E56">
      <w:pPr>
        <w:widowControl w:val="0"/>
        <w:numPr>
          <w:ilvl w:val="1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lang w:eastAsia="ko-KR"/>
        </w:rPr>
        <w:t xml:space="preserve">1 source </w:t>
      </w:r>
      <w:r>
        <w:rPr>
          <w:rFonts w:eastAsia="Gulim" w:hint="eastAsia"/>
          <w:bCs/>
          <w:snapToGrid w:val="0"/>
          <w:lang w:eastAsia="ko-KR"/>
        </w:rPr>
        <w:t xml:space="preserve">reported increased PDCCH blocking probability, </w:t>
      </w:r>
      <w:r>
        <w:rPr>
          <w:rFonts w:eastAsia="Gulim" w:hint="eastAsia"/>
          <w:bCs/>
          <w:snapToGrid w:val="0"/>
        </w:rPr>
        <w:t>compared to using two separate DCIs with each having 60 bits payload</w:t>
      </w:r>
      <w:r>
        <w:rPr>
          <w:rFonts w:eastAsia="Gulim" w:hint="eastAsia"/>
          <w:bCs/>
          <w:snapToGrid w:val="0"/>
          <w:lang w:eastAsia="ko-KR"/>
        </w:rPr>
        <w:t xml:space="preserve">. </w:t>
      </w:r>
    </w:p>
    <w:p w14:paraId="742E0D56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For the case of Combination 1 (</w:t>
      </w:r>
      <w:r>
        <w:rPr>
          <w:rFonts w:eastAsia="Gulim" w:hint="eastAsia"/>
          <w:snapToGrid w:val="0"/>
          <w:lang w:eastAsia="ko-KR"/>
        </w:rPr>
        <w:t>agreed in RAN1#103-e</w:t>
      </w:r>
      <w:r>
        <w:rPr>
          <w:rFonts w:eastAsia="Gulim" w:hint="eastAsia"/>
          <w:bCs/>
          <w:snapToGrid w:val="0"/>
          <w:lang w:eastAsia="ko-KR"/>
        </w:rPr>
        <w:t xml:space="preserve">): [2 GHz, 15 kHz SCS, 2 Tx, 2 Rx, 20 MHz carrier BW, 2-symbol CORESET with 96RBs],  </w:t>
      </w:r>
    </w:p>
    <w:p w14:paraId="25C2819F" w14:textId="77777777" w:rsidR="00802E56" w:rsidRDefault="00802E56" w:rsidP="00802E56">
      <w:pPr>
        <w:widowControl w:val="0"/>
        <w:numPr>
          <w:ilvl w:val="3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For 108 bits DCI payload of two-cell scheduling DCI</w:t>
      </w:r>
    </w:p>
    <w:p w14:paraId="31F38176" w14:textId="77777777" w:rsidR="00802E56" w:rsidRDefault="00802E56" w:rsidP="00802E56">
      <w:pPr>
        <w:pStyle w:val="ListParagraph"/>
        <w:widowControl w:val="0"/>
        <w:numPr>
          <w:ilvl w:val="0"/>
          <w:numId w:val="30"/>
        </w:numPr>
        <w:kinsoku w:val="0"/>
        <w:snapToGrid w:val="0"/>
        <w:spacing w:line="256" w:lineRule="auto"/>
        <w:contextualSpacing w:val="0"/>
        <w:jc w:val="both"/>
        <w:rPr>
          <w:rFonts w:eastAsia="Gulim"/>
          <w:bCs/>
          <w:lang w:eastAsia="ko-KR"/>
        </w:rPr>
      </w:pPr>
      <w:r>
        <w:rPr>
          <w:rFonts w:eastAsia="Gulim"/>
          <w:bCs/>
          <w:sz w:val="20"/>
          <w:szCs w:val="20"/>
          <w:lang w:val="en-GB" w:eastAsia="ko-KR"/>
        </w:rPr>
        <w:t>More detailed results and assumptions are listed in the excel tables included in R1-2102138.</w:t>
      </w:r>
    </w:p>
    <w:p w14:paraId="65BA5765" w14:textId="77777777" w:rsidR="00802E56" w:rsidRDefault="00802E56" w:rsidP="00802E56">
      <w:pPr>
        <w:rPr>
          <w:rFonts w:eastAsiaTheme="minorHAnsi"/>
          <w:highlight w:val="cyan"/>
        </w:rPr>
      </w:pPr>
    </w:p>
    <w:p w14:paraId="38B79B21" w14:textId="77777777" w:rsidR="00802E56" w:rsidRDefault="00802E56" w:rsidP="00802E56">
      <w:r>
        <w:rPr>
          <w:rFonts w:hint="eastAsia"/>
          <w:highlight w:val="cyan"/>
        </w:rPr>
        <w:t xml:space="preserve">RAN1 observations (from Section 2.6 of R1-2102138) for PDSCH throughput </w:t>
      </w:r>
    </w:p>
    <w:p w14:paraId="76C707DE" w14:textId="77777777" w:rsidR="00802E56" w:rsidRDefault="00802E56" w:rsidP="00802E56">
      <w:pPr>
        <w:numPr>
          <w:ilvl w:val="0"/>
          <w:numId w:val="30"/>
        </w:numPr>
        <w:overflowPunct/>
        <w:autoSpaceDE/>
        <w:autoSpaceDN/>
        <w:adjustRightInd/>
        <w:spacing w:after="0" w:line="256" w:lineRule="auto"/>
        <w:textAlignment w:val="auto"/>
        <w:rPr>
          <w:rFonts w:ascii="Times" w:eastAsia="Batang" w:hAnsi="Times"/>
          <w:bCs/>
          <w:color w:val="000000"/>
          <w:szCs w:val="24"/>
          <w:lang w:eastAsia="x-none"/>
        </w:rPr>
      </w:pPr>
      <w:r>
        <w:rPr>
          <w:rFonts w:ascii="Times" w:eastAsia="Batang" w:hAnsi="Times"/>
          <w:bCs/>
          <w:color w:val="000000"/>
          <w:szCs w:val="24"/>
          <w:lang w:eastAsia="x-none"/>
        </w:rPr>
        <w:t xml:space="preserve">Note: Combinations 1 and 2 were agreed for evaluation. Some companies provided evaluation results for Combinations 3 and 4. </w:t>
      </w:r>
    </w:p>
    <w:p w14:paraId="4C85C968" w14:textId="77777777" w:rsidR="00802E56" w:rsidRDefault="00802E56" w:rsidP="00802E56">
      <w:pPr>
        <w:widowControl w:val="0"/>
        <w:numPr>
          <w:ilvl w:val="0"/>
          <w:numId w:val="30"/>
        </w:numPr>
        <w:kinsoku w:val="0"/>
        <w:overflowPunct/>
        <w:autoSpaceDE/>
        <w:autoSpaceDN/>
        <w:adjustRightInd/>
        <w:spacing w:after="0" w:line="256" w:lineRule="auto"/>
        <w:jc w:val="both"/>
        <w:textAlignment w:val="auto"/>
        <w:rPr>
          <w:rFonts w:asciiTheme="minorHAnsi" w:eastAsia="Gulim" w:hAnsiTheme="minorHAnsi"/>
          <w:bCs/>
          <w:snapToGrid w:val="0"/>
          <w:szCs w:val="22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4 sources, reported PDSCH throughput via system level simulation and 2 sources reported PDSCH throughput via</w:t>
      </w:r>
      <w:r>
        <w:rPr>
          <w:rFonts w:hint="eastAsia"/>
          <w:snapToGrid w:val="0"/>
          <w:lang w:eastAsia="zh-CN"/>
        </w:rPr>
        <w:t xml:space="preserve"> theoretical analysis</w:t>
      </w:r>
      <w:r>
        <w:rPr>
          <w:rFonts w:eastAsia="Gulim" w:hint="eastAsia"/>
          <w:bCs/>
          <w:snapToGrid w:val="0"/>
          <w:lang w:eastAsia="ko-KR"/>
        </w:rPr>
        <w:t xml:space="preserve">, </w:t>
      </w:r>
      <w:r>
        <w:rPr>
          <w:rFonts w:eastAsia="Gulim" w:hint="eastAsia"/>
          <w:bCs/>
          <w:snapToGrid w:val="0"/>
        </w:rPr>
        <w:t>compared to using two separate DCIs with each having 60 bits payload</w:t>
      </w:r>
      <w:r>
        <w:rPr>
          <w:rFonts w:eastAsia="Gulim" w:hint="eastAsia"/>
          <w:bCs/>
          <w:snapToGrid w:val="0"/>
          <w:lang w:eastAsia="ko-KR"/>
        </w:rPr>
        <w:t>.</w:t>
      </w:r>
    </w:p>
    <w:p w14:paraId="438C7B10" w14:textId="77777777" w:rsidR="00802E56" w:rsidRDefault="00802E56" w:rsidP="00802E56">
      <w:pPr>
        <w:widowControl w:val="0"/>
        <w:numPr>
          <w:ilvl w:val="1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108 bits DCI payload of two-cell scheduling DCI, </w:t>
      </w:r>
    </w:p>
    <w:p w14:paraId="7F59FE4F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1 source show the gain of PDSCH throughput is </w:t>
      </w:r>
      <w:r>
        <w:rPr>
          <w:rFonts w:hint="eastAsia"/>
          <w:bCs/>
          <w:snapToGrid w:val="0"/>
          <w:lang w:eastAsia="zh-CN"/>
        </w:rPr>
        <w:t xml:space="preserve">6.69 ~8.93%, for </w:t>
      </w:r>
      <w:r>
        <w:rPr>
          <w:rFonts w:eastAsia="Gulim" w:hint="eastAsia"/>
          <w:bCs/>
          <w:snapToGrid w:val="0"/>
          <w:lang w:eastAsia="ko-KR"/>
        </w:rPr>
        <w:t>per cell UE number in range of 10~20 with 100% DL CA UE only, full buffer, no common message scheduling, and with assumptions of PDCCH blocking probability reduction implemented for PDCCH and PDSCH multiplexing (i.e. SU/MU-MIMO) implemented for PDSCH reception.</w:t>
      </w:r>
    </w:p>
    <w:p w14:paraId="3A7E1350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1 source show the gain of PDSCH throughput is</w:t>
      </w:r>
      <w:r>
        <w:rPr>
          <w:rFonts w:hint="eastAsia"/>
          <w:bCs/>
          <w:snapToGrid w:val="0"/>
          <w:lang w:eastAsia="zh-CN"/>
        </w:rPr>
        <w:t xml:space="preserve"> 0.74% ~1.42% for combination4, 3.02 ~3.12% for combination3, 1.27% ~1.56% for combination2, 1.80% ~2.23% for combination1,for </w:t>
      </w:r>
      <w:r>
        <w:rPr>
          <w:rFonts w:eastAsia="Gulim" w:hint="eastAsia"/>
          <w:bCs/>
          <w:snapToGrid w:val="0"/>
          <w:lang w:eastAsia="ko-KR"/>
        </w:rPr>
        <w:t>per cell UE number in range of 10~20 with 100% CA UE</w:t>
      </w:r>
      <w:r>
        <w:rPr>
          <w:rFonts w:hint="eastAsia"/>
          <w:snapToGrid w:val="0"/>
          <w:lang w:eastAsia="zh-CN"/>
        </w:rPr>
        <w:t xml:space="preserve"> (no UL DCI, no single-cell scheduling, no CSS)</w:t>
      </w:r>
      <w:r>
        <w:rPr>
          <w:rFonts w:eastAsia="Gulim" w:hint="eastAsia"/>
          <w:bCs/>
          <w:snapToGrid w:val="0"/>
          <w:lang w:eastAsia="ko-KR"/>
        </w:rPr>
        <w:t xml:space="preserve"> and full buffer traffic model, with assumptions of utilizing saved CORESET RBs for PDSCH transmission.</w:t>
      </w:r>
    </w:p>
    <w:p w14:paraId="11B7AC39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1 source show the gain of PDSCH throughput is </w:t>
      </w:r>
      <w:r>
        <w:rPr>
          <w:rFonts w:hint="eastAsia"/>
          <w:bCs/>
          <w:snapToGrid w:val="0"/>
          <w:lang w:eastAsia="zh-CN"/>
        </w:rPr>
        <w:t xml:space="preserve">&lt;1%, for 10 UEs </w:t>
      </w:r>
      <w:r>
        <w:rPr>
          <w:rFonts w:eastAsia="Gulim" w:hint="eastAsia"/>
          <w:bCs/>
          <w:snapToGrid w:val="0"/>
          <w:lang w:eastAsia="ko-KR"/>
        </w:rPr>
        <w:t>per cell UE with 100% CA UE and full buffer traffic model without assumptions of utilizing saved CCE resources for PDSCH transmission.</w:t>
      </w:r>
    </w:p>
    <w:p w14:paraId="4E56B71C" w14:textId="77777777" w:rsidR="00802E56" w:rsidRDefault="00802E56" w:rsidP="00802E56">
      <w:pPr>
        <w:widowControl w:val="0"/>
        <w:numPr>
          <w:ilvl w:val="1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96 bits DCI payload of two-cell scheduling DCI, </w:t>
      </w:r>
    </w:p>
    <w:p w14:paraId="6FBB940C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1 source show the gain of PDSCH throughput is </w:t>
      </w:r>
      <w:r>
        <w:rPr>
          <w:rFonts w:hint="eastAsia"/>
          <w:bCs/>
          <w:snapToGrid w:val="0"/>
          <w:lang w:eastAsia="zh-CN"/>
        </w:rPr>
        <w:t>7.89%~10.92% with similar assumptions as provided for PDCCH payload of 108 bits</w:t>
      </w:r>
      <w:r>
        <w:rPr>
          <w:rFonts w:eastAsia="Gulim" w:hint="eastAsia"/>
          <w:bCs/>
          <w:snapToGrid w:val="0"/>
          <w:lang w:eastAsia="ko-KR"/>
        </w:rPr>
        <w:t>.</w:t>
      </w:r>
    </w:p>
    <w:p w14:paraId="0A2B7943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1 source show the gain of PDSCH throughput is </w:t>
      </w:r>
      <w:r>
        <w:rPr>
          <w:rFonts w:hint="eastAsia"/>
          <w:bCs/>
          <w:snapToGrid w:val="0"/>
          <w:lang w:eastAsia="zh-CN"/>
        </w:rPr>
        <w:t xml:space="preserve">-0.31%~0.94% for combination4, 3.02%~3.11% for combination3, 1.90%~2.32% for combination2, 2.31%~2.44% for combination1, for </w:t>
      </w:r>
      <w:r>
        <w:rPr>
          <w:rFonts w:eastAsia="Gulim" w:hint="eastAsia"/>
          <w:bCs/>
          <w:snapToGrid w:val="0"/>
          <w:lang w:eastAsia="ko-KR"/>
        </w:rPr>
        <w:t>per cell UE number in range of 10~20 with 100% CA UE</w:t>
      </w:r>
      <w:r>
        <w:rPr>
          <w:rFonts w:hint="eastAsia"/>
          <w:snapToGrid w:val="0"/>
          <w:lang w:eastAsia="zh-CN"/>
        </w:rPr>
        <w:t xml:space="preserve"> (no UL DCI, no single-cell scheduling, no CSS)</w:t>
      </w:r>
      <w:r>
        <w:rPr>
          <w:rFonts w:eastAsia="Gulim" w:hint="eastAsia"/>
          <w:bCs/>
          <w:snapToGrid w:val="0"/>
          <w:lang w:eastAsia="ko-KR"/>
        </w:rPr>
        <w:t xml:space="preserve"> and full buffer traffic model, with assumptions of utilizing saved CORESET RBs for PDSCH transmission</w:t>
      </w:r>
    </w:p>
    <w:p w14:paraId="40D7BE34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1 source shows the gain of PDSCH throughput is 3.0%~8.1% for combination1 for per cell UE number of 10 with 100% CA UEs and full buffer traffic model, with assumptions of utilizing saved CORESET RBs for PDSCH transmission</w:t>
      </w:r>
    </w:p>
    <w:p w14:paraId="2FA8B9F1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lastRenderedPageBreak/>
        <w:t>1 source shows the gain of PDSCH throughput is 8.2%~22.4% for combination1, 27.3%~63.2% for combination3 for per cell UE number of 10 with 100% CA UEs and FTP 3 traffic model with packet size = 20Kbytes (combination1) and 12Kbytes (combination3), with assumptions of utilizing saved CORESET RBs for PDSCH transmission</w:t>
      </w:r>
    </w:p>
    <w:p w14:paraId="76F21F59" w14:textId="77777777" w:rsidR="00802E56" w:rsidRDefault="00802E56" w:rsidP="00802E56">
      <w:pPr>
        <w:widowControl w:val="0"/>
        <w:numPr>
          <w:ilvl w:val="1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For 84 bits DCI payload of two-cell scheduling DCI, </w:t>
      </w:r>
    </w:p>
    <w:p w14:paraId="41A9A081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lang w:eastAsia="ko-KR"/>
        </w:rPr>
      </w:pPr>
      <w:r>
        <w:rPr>
          <w:rFonts w:hint="eastAsia"/>
          <w:bCs/>
          <w:snapToGrid w:val="0"/>
          <w:lang w:eastAsia="zh-CN"/>
        </w:rPr>
        <w:t xml:space="preserve">One source </w:t>
      </w:r>
      <w:r>
        <w:rPr>
          <w:rFonts w:eastAsia="Gulim" w:hint="eastAsia"/>
          <w:bCs/>
          <w:snapToGrid w:val="0"/>
          <w:lang w:eastAsia="ko-KR"/>
        </w:rPr>
        <w:t>shows the gain of PDSCH throughput is -13.4%~</w:t>
      </w:r>
      <w:r>
        <w:rPr>
          <w:rFonts w:hint="eastAsia"/>
          <w:bCs/>
          <w:snapToGrid w:val="0"/>
          <w:lang w:eastAsia="zh-CN"/>
        </w:rPr>
        <w:t xml:space="preserve">-8.7%, for 10 UEs </w:t>
      </w:r>
      <w:r>
        <w:rPr>
          <w:rFonts w:eastAsia="Gulim" w:hint="eastAsia"/>
          <w:bCs/>
          <w:snapToGrid w:val="0"/>
          <w:lang w:eastAsia="ko-KR"/>
        </w:rPr>
        <w:t>per cell 100% CA UEs and full buffer traffic model without assumptions of utilizing saved CCE resources for PDSCH transmission and with shared FDRA/TDRA for two scheduled PDSCHs.</w:t>
      </w:r>
    </w:p>
    <w:p w14:paraId="237F426B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1 source shows the gain of PDSCH throughput is 3.0%~8.1% for combination1 for per cell UE number of 10 with 100% CA UEs and full buffer traffic model, with assumptions of utilizing saved CORESET RBs for PDSCH transmission</w:t>
      </w:r>
    </w:p>
    <w:p w14:paraId="6423B645" w14:textId="77777777" w:rsidR="00802E56" w:rsidRDefault="00802E56" w:rsidP="00802E56">
      <w:pPr>
        <w:widowControl w:val="0"/>
        <w:numPr>
          <w:ilvl w:val="2"/>
          <w:numId w:val="30"/>
        </w:numPr>
        <w:kinsoku w:val="0"/>
        <w:overflowPunct/>
        <w:autoSpaceDE/>
        <w:autoSpaceDN/>
        <w:adjustRightInd/>
        <w:snapToGrid w:val="0"/>
        <w:spacing w:after="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1 source shows the gain of PDSCH throughput is 8.2%~22.4% for combination1, 29.0%~68.4% for combination3 for per cell UE number of 10 with 100% CA UEs and FTP 3 traffic model with packet size = 20Kbytes (combination1) and 12Kbytes (combination3), with assumptions of utilizing saved CORESET RBs for PDSCH transmission</w:t>
      </w:r>
    </w:p>
    <w:p w14:paraId="49146622" w14:textId="77777777" w:rsidR="00802E56" w:rsidRDefault="00802E56" w:rsidP="00802E56">
      <w:pPr>
        <w:widowControl w:val="0"/>
        <w:numPr>
          <w:ilvl w:val="1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>One source shows there is no gain for 20MHz BW even for only PDSCH scheduling on 2 cells all the time (no single-cells scheduling, no UL, no CSS) and no loss due to UL DCI padding, with assumption of 84 or 132 bits of the two-cell scheduling DCI by applying the Shannon capacity formula to the CCE savings and normalizing by the total number of time-frequency resources per slot for the indicated BW of the scheduling cell.</w:t>
      </w:r>
    </w:p>
    <w:p w14:paraId="2E9F03DD" w14:textId="77777777" w:rsidR="00802E56" w:rsidRDefault="00802E56" w:rsidP="00802E56">
      <w:pPr>
        <w:widowControl w:val="0"/>
        <w:numPr>
          <w:ilvl w:val="1"/>
          <w:numId w:val="30"/>
        </w:numPr>
        <w:kinsoku w:val="0"/>
        <w:overflowPunct/>
        <w:autoSpaceDE/>
        <w:autoSpaceDN/>
        <w:adjustRightInd/>
        <w:spacing w:after="60" w:line="256" w:lineRule="auto"/>
        <w:jc w:val="both"/>
        <w:textAlignment w:val="auto"/>
        <w:rPr>
          <w:rFonts w:eastAsia="Gulim"/>
          <w:bCs/>
          <w:snapToGrid w:val="0"/>
          <w:lang w:eastAsia="ko-KR"/>
        </w:rPr>
      </w:pPr>
      <w:r>
        <w:rPr>
          <w:rFonts w:eastAsia="Gulim" w:hint="eastAsia"/>
          <w:bCs/>
          <w:snapToGrid w:val="0"/>
          <w:lang w:eastAsia="ko-KR"/>
        </w:rPr>
        <w:t xml:space="preserve">One source shows there is &lt;2.5% gain for Combination 1 and no gain for Combination 2, with assumption that all saved PDCCH CCE resources can be reused for PDSCH, no scheduling flexibility is lost due to two-cell DCI, and assumption that 50% slots can benefit from using two-cell scheduling DCI. 96 bits payload size for the two-cell scheduling DCI is assumed. </w:t>
      </w:r>
      <w:r>
        <w:rPr>
          <w:rFonts w:eastAsia="Gulim" w:hint="eastAsia"/>
          <w:snapToGrid w:val="0"/>
          <w:lang w:eastAsia="ko-KR"/>
        </w:rPr>
        <w:t>UL grants were also modelled by the source assuming that 1PUSCH per UE (no UL CA) is scheduled with a 60bit DCI with a 50% probability per slot.</w:t>
      </w:r>
    </w:p>
    <w:p w14:paraId="25640323" w14:textId="77777777" w:rsidR="00802E56" w:rsidRDefault="00802E56" w:rsidP="00802E56">
      <w:pPr>
        <w:pStyle w:val="ListParagraph"/>
        <w:widowControl w:val="0"/>
        <w:numPr>
          <w:ilvl w:val="0"/>
          <w:numId w:val="30"/>
        </w:numPr>
        <w:kinsoku w:val="0"/>
        <w:snapToGrid w:val="0"/>
        <w:spacing w:after="60" w:line="256" w:lineRule="auto"/>
        <w:contextualSpacing w:val="0"/>
        <w:jc w:val="both"/>
        <w:rPr>
          <w:rFonts w:eastAsia="Gulim"/>
          <w:bCs/>
          <w:snapToGrid w:val="0"/>
          <w:lang w:eastAsia="ko-KR"/>
        </w:rPr>
      </w:pPr>
      <w:r>
        <w:rPr>
          <w:rFonts w:eastAsia="Gulim"/>
          <w:bCs/>
          <w:sz w:val="20"/>
          <w:szCs w:val="20"/>
          <w:lang w:val="en-GB" w:eastAsia="ko-KR"/>
        </w:rPr>
        <w:t>More detailed results and assumptions are listed in the excel tables included in R1-2102138.</w:t>
      </w:r>
    </w:p>
    <w:p w14:paraId="08D924FE" w14:textId="77777777" w:rsidR="00802E56" w:rsidRDefault="00802E56" w:rsidP="00802E56">
      <w:pPr>
        <w:rPr>
          <w:rFonts w:eastAsiaTheme="minorHAnsi"/>
          <w:color w:val="4472C4" w:themeColor="accent5"/>
          <w:lang w:eastAsia="ja-JP"/>
        </w:rPr>
      </w:pPr>
    </w:p>
    <w:p w14:paraId="03E51D64" w14:textId="3B428143" w:rsidR="00802E56" w:rsidRPr="00802E56" w:rsidRDefault="00802E56" w:rsidP="00802E56"/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802E5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66B5C" w14:textId="77777777" w:rsidR="005978EC" w:rsidRDefault="005978EC">
      <w:r>
        <w:separator/>
      </w:r>
    </w:p>
  </w:endnote>
  <w:endnote w:type="continuationSeparator" w:id="0">
    <w:p w14:paraId="0DA67C8E" w14:textId="77777777" w:rsidR="005978EC" w:rsidRDefault="0059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F16A5" w14:textId="77777777" w:rsidR="009351D0" w:rsidRDefault="009351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8639E" w14:textId="77777777" w:rsidR="009351D0" w:rsidRDefault="009351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2F70D" w14:textId="77777777" w:rsidR="009351D0" w:rsidRDefault="00935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C1763" w14:textId="77777777" w:rsidR="005978EC" w:rsidRDefault="005978EC">
      <w:r>
        <w:separator/>
      </w:r>
    </w:p>
  </w:footnote>
  <w:footnote w:type="continuationSeparator" w:id="0">
    <w:p w14:paraId="7E1AF52A" w14:textId="77777777" w:rsidR="005978EC" w:rsidRDefault="00597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C7CE" w14:textId="77777777" w:rsidR="009351D0" w:rsidRDefault="009351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3E1D3" w14:textId="77777777" w:rsidR="009351D0" w:rsidRDefault="009351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E913E" w14:textId="77777777" w:rsidR="009351D0" w:rsidRDefault="00935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567DE"/>
    <w:multiLevelType w:val="hybridMultilevel"/>
    <w:tmpl w:val="A71EA44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3"/>
  </w:num>
  <w:num w:numId="3">
    <w:abstractNumId w:val="0"/>
  </w:num>
  <w:num w:numId="4">
    <w:abstractNumId w:val="2"/>
  </w:num>
  <w:num w:numId="5">
    <w:abstractNumId w:val="13"/>
  </w:num>
  <w:num w:numId="6">
    <w:abstractNumId w:val="25"/>
  </w:num>
  <w:num w:numId="7">
    <w:abstractNumId w:val="15"/>
  </w:num>
  <w:num w:numId="8">
    <w:abstractNumId w:val="12"/>
  </w:num>
  <w:num w:numId="9">
    <w:abstractNumId w:val="29"/>
  </w:num>
  <w:num w:numId="10">
    <w:abstractNumId w:val="4"/>
  </w:num>
  <w:num w:numId="11">
    <w:abstractNumId w:val="17"/>
  </w:num>
  <w:num w:numId="12">
    <w:abstractNumId w:val="3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9"/>
  </w:num>
  <w:num w:numId="18">
    <w:abstractNumId w:val="11"/>
  </w:num>
  <w:num w:numId="19">
    <w:abstractNumId w:val="16"/>
  </w:num>
  <w:num w:numId="20">
    <w:abstractNumId w:val="28"/>
  </w:num>
  <w:num w:numId="21">
    <w:abstractNumId w:val="30"/>
  </w:num>
  <w:num w:numId="22">
    <w:abstractNumId w:val="18"/>
  </w:num>
  <w:num w:numId="23">
    <w:abstractNumId w:val="9"/>
  </w:num>
  <w:num w:numId="24">
    <w:abstractNumId w:val="5"/>
  </w:num>
  <w:num w:numId="25">
    <w:abstractNumId w:val="27"/>
  </w:num>
  <w:num w:numId="26">
    <w:abstractNumId w:val="22"/>
  </w:num>
  <w:num w:numId="27">
    <w:abstractNumId w:val="8"/>
  </w:num>
  <w:num w:numId="28">
    <w:abstractNumId w:val="7"/>
  </w:num>
  <w:num w:numId="29">
    <w:abstractNumId w:val="20"/>
  </w:num>
  <w:num w:numId="30">
    <w:abstractNumId w:val="26"/>
  </w:num>
  <w:num w:numId="31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0C8B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50B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562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8EC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2E56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1D0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727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86/Docs/RP-193260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1e/Docs/RP-210883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TSG_RAN/TSGR_91e/Docs/RP-210433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5AIRPNAIUNRU-1830940522-10599</_dlc_DocId>
    <_dlc_DocIdUrl xmlns="71c5aaf6-e6ce-465b-b873-5148d2a4c105">
      <Url>https://nokia.sharepoint.com/sites/c5g/5gradio/_layouts/15/DocIdRedir.aspx?ID=5AIRPNAIUNRU-1830940522-10599</Url>
      <Description>5AIRPNAIUNRU-1830940522-10599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230</TotalTime>
  <Pages>7</Pages>
  <Words>3572</Words>
  <Characters>16569</Characters>
  <Application>Microsoft Office Word</Application>
  <DocSecurity>0</DocSecurity>
  <Lines>138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6</cp:revision>
  <cp:lastPrinted>2016-06-20T11:35:00Z</cp:lastPrinted>
  <dcterms:created xsi:type="dcterms:W3CDTF">2021-04-26T07:42:00Z</dcterms:created>
  <dcterms:modified xsi:type="dcterms:W3CDTF">2021-05-11T17:36:00Z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0eccb477-3838-4ae5-a821-9158f76bdba4</vt:lpwstr>
  </property>
</Properties>
</file>